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F9" w:rsidRDefault="00664EA5">
      <w:pPr>
        <w:rPr>
          <w:noProof/>
          <w:lang w:eastAsia="fr-BE"/>
        </w:rPr>
      </w:pPr>
      <w:bookmarkStart w:id="0" w:name="_GoBack"/>
      <w:bookmarkEnd w:id="0"/>
      <w:r>
        <w:rPr>
          <w:noProof/>
          <w:lang w:eastAsia="fr-BE"/>
        </w:rPr>
        <w:drawing>
          <wp:inline distT="0" distB="0" distL="0" distR="0">
            <wp:extent cx="1859280" cy="5791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b.png"/>
                    <pic:cNvPicPr/>
                  </pic:nvPicPr>
                  <pic:blipFill>
                    <a:blip r:embed="rId11">
                      <a:extLst>
                        <a:ext uri="{28A0092B-C50C-407E-A947-70E740481C1C}">
                          <a14:useLocalDpi xmlns:a14="http://schemas.microsoft.com/office/drawing/2010/main" val="0"/>
                        </a:ext>
                      </a:extLst>
                    </a:blip>
                    <a:stretch>
                      <a:fillRect/>
                    </a:stretch>
                  </pic:blipFill>
                  <pic:spPr>
                    <a:xfrm>
                      <a:off x="0" y="0"/>
                      <a:ext cx="1898638" cy="591379"/>
                    </a:xfrm>
                    <a:prstGeom prst="rect">
                      <a:avLst/>
                    </a:prstGeom>
                  </pic:spPr>
                </pic:pic>
              </a:graphicData>
            </a:graphic>
          </wp:inline>
        </w:drawing>
      </w:r>
      <w:r>
        <w:rPr>
          <w:noProof/>
          <w:lang w:eastAsia="fr-BE"/>
        </w:rPr>
        <w:t xml:space="preserve">                                                       </w:t>
      </w:r>
      <w:r>
        <w:rPr>
          <w:noProof/>
          <w:lang w:eastAsia="fr-BE"/>
        </w:rPr>
        <w:drawing>
          <wp:inline distT="0" distB="0" distL="0" distR="0">
            <wp:extent cx="2065020" cy="59956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cte-enseignement-excelle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1304" cy="604294"/>
                    </a:xfrm>
                    <a:prstGeom prst="rect">
                      <a:avLst/>
                    </a:prstGeom>
                  </pic:spPr>
                </pic:pic>
              </a:graphicData>
            </a:graphic>
          </wp:inline>
        </w:drawing>
      </w:r>
    </w:p>
    <w:p w:rsidR="00037FF9" w:rsidRDefault="00037FF9"/>
    <w:p w:rsidR="00037FF9" w:rsidRDefault="00664EA5">
      <w:pPr>
        <w:jc w:val="both"/>
        <w:rPr>
          <w:b/>
          <w:bCs/>
        </w:rPr>
      </w:pPr>
      <w:r>
        <w:rPr>
          <w:b/>
          <w:bCs/>
        </w:rPr>
        <w:t>INFORMATION SUR LA GRATUITE SCOLAIRE</w:t>
      </w:r>
    </w:p>
    <w:p w:rsidR="00037FF9" w:rsidRDefault="00664EA5">
      <w:pPr>
        <w:jc w:val="both"/>
      </w:pPr>
      <w:r>
        <w:t>Madame, Monsieur, Chers parents,</w:t>
      </w:r>
    </w:p>
    <w:p w:rsidR="00037FF9" w:rsidRDefault="00664EA5">
      <w:pPr>
        <w:jc w:val="both"/>
      </w:pPr>
      <w:r>
        <w:rPr>
          <w:bCs/>
        </w:rPr>
        <w:t xml:space="preserve">Le Pacte pour un Enseignement d’excellence veut garantir à tous les enfants </w:t>
      </w:r>
      <w:r>
        <w:rPr>
          <w:b/>
          <w:bCs/>
        </w:rPr>
        <w:t>une école de qualité</w:t>
      </w:r>
      <w:r>
        <w:rPr>
          <w:bCs/>
        </w:rPr>
        <w:t xml:space="preserve">. Dans ce cadre, de </w:t>
      </w:r>
      <w:r>
        <w:rPr>
          <w:b/>
          <w:bCs/>
        </w:rPr>
        <w:t xml:space="preserve">nouvelles </w:t>
      </w:r>
      <w:r>
        <w:rPr>
          <w:b/>
          <w:bCs/>
        </w:rPr>
        <w:t>règles relatives à la gratuité scolaire</w:t>
      </w:r>
      <w:r>
        <w:rPr>
          <w:bCs/>
        </w:rPr>
        <w:t xml:space="preserve"> sont entrées en application</w:t>
      </w:r>
      <w:r>
        <w:rPr>
          <w:bCs/>
          <w:vertAlign w:val="superscript"/>
        </w:rPr>
        <w:footnoteReference w:id="2"/>
      </w:r>
      <w:r>
        <w:rPr>
          <w:bCs/>
        </w:rPr>
        <w:t xml:space="preserve">. Ces changements concernent principalement le </w:t>
      </w:r>
      <w:r>
        <w:rPr>
          <w:b/>
          <w:bCs/>
        </w:rPr>
        <w:t>niveau maternel</w:t>
      </w:r>
      <w:r>
        <w:rPr>
          <w:bCs/>
        </w:rPr>
        <w:t>.</w:t>
      </w:r>
    </w:p>
    <w:p w:rsidR="00037FF9" w:rsidRDefault="00664EA5">
      <w:pPr>
        <w:jc w:val="both"/>
        <w:rPr>
          <w:bCs/>
        </w:rPr>
      </w:pPr>
      <w:r>
        <w:rPr>
          <w:bCs/>
        </w:rPr>
        <w:t>Voici les règles concernant les frais scolaires</w:t>
      </w:r>
      <w:r>
        <w:rPr>
          <w:bCs/>
          <w:vertAlign w:val="superscript"/>
        </w:rPr>
        <w:footnoteReference w:id="3"/>
      </w:r>
      <w:r>
        <w:rPr>
          <w:bCs/>
        </w:rPr>
        <w:t>.</w:t>
      </w:r>
    </w:p>
    <w:p w:rsidR="00037FF9" w:rsidRDefault="00664EA5">
      <w:pPr>
        <w:spacing w:after="120" w:line="240" w:lineRule="auto"/>
        <w:jc w:val="both"/>
        <w:rPr>
          <w:bCs/>
        </w:rPr>
      </w:pPr>
      <w:r>
        <w:rPr>
          <w:noProof/>
          <w:lang w:eastAsia="fr-BE"/>
        </w:rPr>
        <w:drawing>
          <wp:anchor distT="0" distB="0" distL="114300" distR="114300" simplePos="0" relativeHeight="251658245" behindDoc="0" locked="0" layoutInCell="1" allowOverlap="1">
            <wp:simplePos x="0" y="0"/>
            <wp:positionH relativeFrom="column">
              <wp:posOffset>-304800</wp:posOffset>
            </wp:positionH>
            <wp:positionV relativeFrom="paragraph">
              <wp:posOffset>171450</wp:posOffset>
            </wp:positionV>
            <wp:extent cx="388750" cy="440275"/>
            <wp:effectExtent l="0" t="0" r="0" b="0"/>
            <wp:wrapNone/>
            <wp:docPr id="19" name="Image 19" descr="C:\Users\gervch01\Pictures\Camera Roll\Pictos gratuits\thumb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rvch01\Pictures\Camera Roll\Pictos gratuits\thumb u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388750" cy="440275"/>
                    </a:xfrm>
                    <a:prstGeom prst="rect">
                      <a:avLst/>
                    </a:prstGeom>
                    <a:noFill/>
                    <a:ln>
                      <a:noFill/>
                    </a:ln>
                  </pic:spPr>
                </pic:pic>
              </a:graphicData>
            </a:graphic>
            <wp14:sizeRelH relativeFrom="margin">
              <wp14:pctWidth>0</wp14:pctWidth>
            </wp14:sizeRelH>
            <wp14:sizeRelV relativeFrom="margin">
              <wp14:pctHeight>0</wp14:pctHeight>
            </wp14:sizeRelV>
          </wp:anchor>
        </w:drawing>
      </w:r>
      <w:r>
        <w:t>RÈGLES EN VIGUEUR</w:t>
      </w:r>
    </w:p>
    <w:p w:rsidR="00037FF9" w:rsidRDefault="00664EA5">
      <w:pPr>
        <w:numPr>
          <w:ilvl w:val="0"/>
          <w:numId w:val="4"/>
        </w:numPr>
        <w:spacing w:after="120" w:line="240" w:lineRule="auto"/>
        <w:ind w:left="969" w:hanging="357"/>
        <w:jc w:val="both"/>
      </w:pPr>
      <w:r>
        <w:t>L’école doit fournir à votre enfant les crayons, marque</w:t>
      </w:r>
      <w:r>
        <w:t>urs, papier, colle, ciseaux, peinture, jeux éducatifs, matériel de bricolage… dont il aura besoin en classe, ainsi qu’un éventuel cahier de communication (journal de classe). Pour que cela soit possible, chaque école reçoit un forfait de 50€ par élève insc</w:t>
      </w:r>
      <w:r>
        <w:t xml:space="preserve">rit dans l’enseignement maternel, ordinaire ou spécialisé et indexé annuellement. </w:t>
      </w:r>
      <w:r>
        <w:rPr>
          <w:b/>
          <w:bCs/>
        </w:rPr>
        <w:t>Aucune participation financière ne peut donc vous être demandée pour le matériel lié aux apprentissages dispensés à l’ensemble de la classe.</w:t>
      </w:r>
    </w:p>
    <w:p w:rsidR="00037FF9" w:rsidRDefault="00664EA5">
      <w:pPr>
        <w:numPr>
          <w:ilvl w:val="0"/>
          <w:numId w:val="4"/>
        </w:numPr>
        <w:spacing w:after="0" w:line="240" w:lineRule="auto"/>
        <w:ind w:left="969" w:hanging="357"/>
        <w:jc w:val="both"/>
      </w:pPr>
      <w:r>
        <w:t xml:space="preserve">Cependant, l’école peut toujours </w:t>
      </w:r>
      <w:r>
        <w:t>vous demander de fournir :</w:t>
      </w:r>
    </w:p>
    <w:p w:rsidR="00037FF9" w:rsidRDefault="00664EA5">
      <w:pPr>
        <w:pStyle w:val="Paragraphedeliste"/>
        <w:numPr>
          <w:ilvl w:val="0"/>
          <w:numId w:val="8"/>
        </w:numPr>
        <w:spacing w:before="0" w:beforeAutospacing="0" w:after="0" w:afterAutospacing="0"/>
        <w:ind w:left="1418"/>
        <w:jc w:val="both"/>
        <w:rPr>
          <w:rFonts w:asciiTheme="minorHAnsi" w:hAnsiTheme="minorHAnsi" w:cstheme="minorHAnsi"/>
          <w:sz w:val="22"/>
        </w:rPr>
      </w:pPr>
      <w:r>
        <w:rPr>
          <w:rFonts w:asciiTheme="minorHAnsi" w:hAnsiTheme="minorHAnsi" w:cstheme="minorHAnsi"/>
          <w:sz w:val="22"/>
        </w:rPr>
        <w:t xml:space="preserve">un cartable et un plumier </w:t>
      </w:r>
      <w:r>
        <w:rPr>
          <w:rFonts w:asciiTheme="minorHAnsi" w:hAnsiTheme="minorHAnsi" w:cstheme="minorHAnsi"/>
          <w:sz w:val="22"/>
          <w:u w:val="single"/>
        </w:rPr>
        <w:t>non garnis</w:t>
      </w:r>
      <w:r>
        <w:rPr>
          <w:rFonts w:asciiTheme="minorHAnsi" w:hAnsiTheme="minorHAnsi" w:cstheme="minorHAnsi"/>
          <w:sz w:val="22"/>
        </w:rPr>
        <w:t xml:space="preserve"> et des vêtements pour votre enfant (ex. : les vêtements de rechange, un t-shirt, un short et des chaussures pour une activité sportive et, occasionnellement, des bottes et vêtements de pluie p</w:t>
      </w:r>
      <w:r>
        <w:rPr>
          <w:rFonts w:asciiTheme="minorHAnsi" w:hAnsiTheme="minorHAnsi" w:cstheme="minorHAnsi"/>
          <w:sz w:val="22"/>
        </w:rPr>
        <w:t>our une sortie scolaire…) ;</w:t>
      </w:r>
    </w:p>
    <w:p w:rsidR="00037FF9" w:rsidRDefault="00664EA5">
      <w:pPr>
        <w:pStyle w:val="Paragraphedeliste"/>
        <w:numPr>
          <w:ilvl w:val="0"/>
          <w:numId w:val="8"/>
        </w:numPr>
        <w:spacing w:before="0" w:beforeAutospacing="0" w:after="120" w:afterAutospacing="0"/>
        <w:ind w:left="1418" w:hanging="357"/>
        <w:jc w:val="both"/>
        <w:rPr>
          <w:rFonts w:asciiTheme="minorHAnsi" w:hAnsiTheme="minorHAnsi" w:cstheme="minorHAnsi"/>
          <w:sz w:val="22"/>
        </w:rPr>
      </w:pPr>
      <w:r>
        <w:rPr>
          <w:rFonts w:asciiTheme="minorHAnsi" w:hAnsiTheme="minorHAnsi" w:cstheme="minorHAnsi"/>
          <w:sz w:val="22"/>
        </w:rPr>
        <w:t>les langes, les mouchoirs et les collations de votre enfant.</w:t>
      </w:r>
    </w:p>
    <w:p w:rsidR="00037FF9" w:rsidRDefault="00664EA5">
      <w:pPr>
        <w:numPr>
          <w:ilvl w:val="0"/>
          <w:numId w:val="4"/>
        </w:numPr>
        <w:spacing w:after="0" w:line="240" w:lineRule="auto"/>
        <w:ind w:left="969" w:hanging="357"/>
        <w:jc w:val="both"/>
      </w:pPr>
      <w:r>
        <w:t>Une participation financière peut être demandée pour des activités organisées durant le temps scolaire, dans les cas suivants uniquement :</w:t>
      </w:r>
    </w:p>
    <w:p w:rsidR="00037FF9" w:rsidRDefault="00664EA5">
      <w:pPr>
        <w:numPr>
          <w:ilvl w:val="0"/>
          <w:numId w:val="3"/>
        </w:numPr>
        <w:spacing w:after="0" w:line="240" w:lineRule="auto"/>
        <w:ind w:left="1418"/>
        <w:jc w:val="both"/>
      </w:pPr>
      <w:r>
        <w:t>des cours de natation (entré</w:t>
      </w:r>
      <w:r>
        <w:t>e à la piscine et déplacements compris) ;</w:t>
      </w:r>
    </w:p>
    <w:p w:rsidR="00037FF9" w:rsidRDefault="00664EA5">
      <w:pPr>
        <w:numPr>
          <w:ilvl w:val="0"/>
          <w:numId w:val="3"/>
        </w:numPr>
        <w:spacing w:after="0" w:line="240" w:lineRule="auto"/>
        <w:ind w:left="1418"/>
        <w:jc w:val="both"/>
      </w:pPr>
      <w:r>
        <w:t>des activités culturelles et sportives d’un jour : avec un maximum de 45 €</w:t>
      </w:r>
      <w:r>
        <w:rPr>
          <w:rStyle w:val="Appelnotedebasdep"/>
        </w:rPr>
        <w:footnoteReference w:id="4"/>
      </w:r>
      <w:r>
        <w:t xml:space="preserve"> </w:t>
      </w:r>
      <w:r>
        <w:rPr>
          <w:u w:val="single"/>
        </w:rPr>
        <w:t>par année scolaire</w:t>
      </w:r>
      <w:r>
        <w:t xml:space="preserve"> (déplacements compris) ;</w:t>
      </w:r>
    </w:p>
    <w:p w:rsidR="00037FF9" w:rsidRDefault="00664EA5">
      <w:pPr>
        <w:numPr>
          <w:ilvl w:val="0"/>
          <w:numId w:val="3"/>
        </w:numPr>
        <w:spacing w:after="0" w:line="240" w:lineRule="auto"/>
        <w:ind w:left="1418"/>
        <w:jc w:val="both"/>
      </w:pPr>
      <w:r>
        <w:t>des séjours pédagogiques avec un maximum de 100 €</w:t>
      </w:r>
      <w:r>
        <w:rPr>
          <w:rStyle w:val="Appelnotedebasdep"/>
        </w:rPr>
        <w:footnoteReference w:id="5"/>
      </w:r>
      <w:r>
        <w:t xml:space="preserve"> </w:t>
      </w:r>
      <w:r>
        <w:rPr>
          <w:u w:val="single"/>
        </w:rPr>
        <w:t>sur l’ensemble de la scolarité maternelle</w:t>
      </w:r>
      <w:r>
        <w:t xml:space="preserve"> (</w:t>
      </w:r>
      <w:r>
        <w:t>activités, nuitées et déplacements compris).</w:t>
      </w:r>
    </w:p>
    <w:p w:rsidR="00037FF9" w:rsidRDefault="00664EA5">
      <w:pPr>
        <w:spacing w:after="120" w:line="240" w:lineRule="auto"/>
        <w:ind w:left="993"/>
        <w:jc w:val="both"/>
        <w:rPr>
          <w:rFonts w:ascii="Calibri" w:eastAsia="Times New Roman" w:hAnsi="Calibri" w:cs="Times New Roman"/>
          <w:b/>
          <w:bCs/>
          <w:color w:val="000000"/>
          <w:lang w:eastAsia="fr-FR"/>
        </w:rPr>
      </w:pPr>
      <w:r>
        <w:t xml:space="preserve">Ces montants sont indexés chaque année. Pour l’année scolaire 2021-2022, ils se montent respectivement à </w:t>
      </w:r>
      <w:r>
        <w:rPr>
          <w:rFonts w:ascii="Calibri" w:eastAsia="Times New Roman" w:hAnsi="Calibri" w:cs="Times New Roman"/>
          <w:b/>
          <w:bCs/>
          <w:color w:val="000000"/>
          <w:lang w:eastAsia="fr-FR"/>
        </w:rPr>
        <w:t>45,75 € </w:t>
      </w:r>
      <w:r>
        <w:rPr>
          <w:rFonts w:ascii="Times New Roman" w:eastAsia="Times New Roman" w:hAnsi="Times New Roman" w:cs="Times New Roman"/>
          <w:color w:val="000000"/>
          <w:sz w:val="24"/>
          <w:szCs w:val="24"/>
          <w:lang w:eastAsia="fr-FR"/>
        </w:rPr>
        <w:t>et</w:t>
      </w:r>
      <w:r>
        <w:rPr>
          <w:rFonts w:ascii="Calibri" w:eastAsia="Times New Roman" w:hAnsi="Calibri" w:cs="Times New Roman"/>
          <w:color w:val="000000"/>
          <w:lang w:eastAsia="fr-FR"/>
        </w:rPr>
        <w:t> </w:t>
      </w:r>
      <w:r>
        <w:rPr>
          <w:rFonts w:ascii="Calibri" w:eastAsia="Times New Roman" w:hAnsi="Calibri" w:cs="Times New Roman"/>
          <w:b/>
          <w:bCs/>
          <w:color w:val="000000"/>
          <w:lang w:eastAsia="fr-FR"/>
        </w:rPr>
        <w:t>101,67 €.</w:t>
      </w:r>
    </w:p>
    <w:p w:rsidR="00037FF9" w:rsidRDefault="00664EA5">
      <w:pPr>
        <w:pStyle w:val="Paragraphedeliste"/>
        <w:numPr>
          <w:ilvl w:val="0"/>
          <w:numId w:val="4"/>
        </w:numPr>
        <w:spacing w:before="0" w:beforeAutospacing="0" w:after="0" w:afterAutospacing="0"/>
        <w:ind w:left="969" w:hanging="357"/>
        <w:jc w:val="both"/>
        <w:rPr>
          <w:rFonts w:asciiTheme="minorHAnsi" w:hAnsiTheme="minorHAnsi" w:cstheme="minorHAnsi"/>
          <w:sz w:val="22"/>
        </w:rPr>
      </w:pPr>
      <w:r>
        <w:rPr>
          <w:rFonts w:asciiTheme="minorHAnsi" w:hAnsiTheme="minorHAnsi" w:cstheme="minorHAnsi"/>
          <w:sz w:val="22"/>
        </w:rPr>
        <w:t xml:space="preserve">Les frais liés aux temps extrascolaires (temps de midi, garderies du matin et du </w:t>
      </w:r>
      <w:r>
        <w:rPr>
          <w:rFonts w:asciiTheme="minorHAnsi" w:hAnsiTheme="minorHAnsi" w:cstheme="minorHAnsi"/>
          <w:sz w:val="22"/>
        </w:rPr>
        <w:t>soir) ne sont pas des frais scolaires et peuvent donc vous être réclamés si votre enfant est concerné.</w:t>
      </w:r>
    </w:p>
    <w:p w:rsidR="00037FF9" w:rsidRDefault="00037FF9">
      <w:pPr>
        <w:spacing w:after="0" w:line="240" w:lineRule="auto"/>
        <w:jc w:val="both"/>
        <w:rPr>
          <w:b/>
          <w:sz w:val="12"/>
        </w:rPr>
      </w:pPr>
    </w:p>
    <w:p w:rsidR="00037FF9" w:rsidRDefault="00664EA5">
      <w:pPr>
        <w:spacing w:after="0" w:line="240" w:lineRule="auto"/>
        <w:jc w:val="both"/>
        <w:rPr>
          <w:b/>
        </w:rPr>
      </w:pPr>
      <w:r>
        <w:rPr>
          <w:b/>
        </w:rPr>
        <w:t>Aucun autre frais scolaire et aucune autre fourniture scolaire ne peuvent vous être réclamés.</w:t>
      </w:r>
    </w:p>
    <w:p w:rsidR="00037FF9" w:rsidRDefault="00037FF9">
      <w:pPr>
        <w:spacing w:after="0" w:line="240" w:lineRule="auto"/>
        <w:jc w:val="both"/>
      </w:pPr>
    </w:p>
    <w:p w:rsidR="00037FF9" w:rsidRDefault="00664EA5">
      <w:pPr>
        <w:numPr>
          <w:ilvl w:val="0"/>
          <w:numId w:val="5"/>
        </w:numPr>
        <w:spacing w:after="0" w:line="240" w:lineRule="auto"/>
        <w:jc w:val="both"/>
      </w:pPr>
      <w:r>
        <w:rPr>
          <w:noProof/>
          <w:lang w:eastAsia="fr-BE"/>
        </w:rPr>
        <w:drawing>
          <wp:anchor distT="0" distB="0" distL="114300" distR="114300" simplePos="0" relativeHeight="251658244" behindDoc="0" locked="0" layoutInCell="1" allowOverlap="1">
            <wp:simplePos x="0" y="0"/>
            <wp:positionH relativeFrom="column">
              <wp:posOffset>-195055</wp:posOffset>
            </wp:positionH>
            <wp:positionV relativeFrom="paragraph">
              <wp:posOffset>10105</wp:posOffset>
            </wp:positionV>
            <wp:extent cx="390236" cy="441959"/>
            <wp:effectExtent l="0" t="0" r="0" b="0"/>
            <wp:wrapNone/>
            <wp:docPr id="20" name="Image 20" descr="C:\Users\gervch01\Pictures\Camera Roll\Pictos gratuits\thumb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rvch01\Pictures\Camera Roll\Pictos gratuits\thumb dow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90236" cy="44195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En ce qui concerne les vêtements, l’école </w:t>
      </w:r>
      <w:r>
        <w:rPr>
          <w:b/>
          <w:bCs/>
        </w:rPr>
        <w:t>ne peut pas vo</w:t>
      </w:r>
      <w:r>
        <w:rPr>
          <w:b/>
          <w:bCs/>
        </w:rPr>
        <w:t>us imposer un fournisseur ou une marque</w:t>
      </w:r>
      <w:r>
        <w:t>, mais elle peut demander une couleur précise. Si l’école souhaite qu’un logo figure sur un vêtement, elle doit vous le fournir.</w:t>
      </w:r>
    </w:p>
    <w:p w:rsidR="00037FF9" w:rsidRDefault="00037FF9">
      <w:pPr>
        <w:spacing w:after="0" w:line="240" w:lineRule="auto"/>
        <w:jc w:val="both"/>
        <w:rPr>
          <w:sz w:val="12"/>
        </w:rPr>
      </w:pPr>
    </w:p>
    <w:p w:rsidR="00037FF9" w:rsidRDefault="00664EA5">
      <w:pPr>
        <w:numPr>
          <w:ilvl w:val="0"/>
          <w:numId w:val="5"/>
        </w:numPr>
        <w:spacing w:after="0" w:line="240" w:lineRule="auto"/>
        <w:jc w:val="both"/>
      </w:pPr>
      <w:r>
        <w:t xml:space="preserve">L’école </w:t>
      </w:r>
      <w:r>
        <w:rPr>
          <w:b/>
        </w:rPr>
        <w:t>ne peut pas vous proposer de</w:t>
      </w:r>
      <w:r>
        <w:t xml:space="preserve"> </w:t>
      </w:r>
      <w:r>
        <w:rPr>
          <w:b/>
        </w:rPr>
        <w:t>frais facultatifs</w:t>
      </w:r>
      <w:r>
        <w:t>, par exemple, un abonnement à un</w:t>
      </w:r>
      <w:r>
        <w:t>e revue. Toutefois, l’achat de</w:t>
      </w:r>
      <w:r>
        <w:rPr>
          <w:b/>
        </w:rPr>
        <w:t xml:space="preserve"> photos</w:t>
      </w:r>
      <w:r>
        <w:t xml:space="preserve">, de classe ou individuelle, peut vous être </w:t>
      </w:r>
      <w:r>
        <w:rPr>
          <w:b/>
        </w:rPr>
        <w:t>proposé</w:t>
      </w:r>
      <w:r>
        <w:t xml:space="preserve"> mais pas imposé.</w:t>
      </w:r>
    </w:p>
    <w:p w:rsidR="00037FF9" w:rsidRDefault="00037FF9">
      <w:pPr>
        <w:spacing w:after="0" w:line="240" w:lineRule="auto"/>
        <w:jc w:val="both"/>
        <w:rPr>
          <w:sz w:val="12"/>
        </w:rPr>
      </w:pPr>
    </w:p>
    <w:p w:rsidR="00037FF9" w:rsidRDefault="00664EA5">
      <w:pPr>
        <w:numPr>
          <w:ilvl w:val="0"/>
          <w:numId w:val="5"/>
        </w:numPr>
        <w:spacing w:after="0" w:line="240" w:lineRule="auto"/>
        <w:jc w:val="both"/>
      </w:pPr>
      <w:r>
        <w:rPr>
          <w:b/>
        </w:rPr>
        <w:t>Aucun droit d’inscription et aucune demande de services</w:t>
      </w:r>
      <w:r>
        <w:t xml:space="preserve"> ne peuvent vous être </w:t>
      </w:r>
      <w:r>
        <w:rPr>
          <w:b/>
        </w:rPr>
        <w:t>imposés</w:t>
      </w:r>
      <w:r>
        <w:t>, que ce soit directement par l’école ou indirectement via un aut</w:t>
      </w:r>
      <w:r>
        <w:t>re organisme (ASBL, amicale, association, etc.).</w:t>
      </w:r>
    </w:p>
    <w:p w:rsidR="00037FF9" w:rsidRDefault="00037FF9">
      <w:pPr>
        <w:spacing w:after="0" w:line="240" w:lineRule="auto"/>
        <w:jc w:val="both"/>
        <w:rPr>
          <w:sz w:val="12"/>
        </w:rPr>
      </w:pPr>
    </w:p>
    <w:p w:rsidR="00037FF9" w:rsidRDefault="00664EA5">
      <w:pPr>
        <w:numPr>
          <w:ilvl w:val="0"/>
          <w:numId w:val="5"/>
        </w:numPr>
        <w:spacing w:after="0" w:line="240" w:lineRule="auto"/>
        <w:jc w:val="both"/>
        <w:rPr>
          <w:b/>
        </w:rPr>
      </w:pPr>
      <w:r>
        <w:rPr>
          <w:b/>
        </w:rPr>
        <w:t>Aucun paiement ne peut transiter par votre enfant</w:t>
      </w:r>
      <w:r>
        <w:t>.</w:t>
      </w:r>
      <w:r>
        <w:rPr>
          <w:b/>
        </w:rPr>
        <w:t xml:space="preserve"> </w:t>
      </w:r>
      <w:r>
        <w:t xml:space="preserve">Le dialogue portant sur les frais scolaires et les décomptes périodiques ne peut </w:t>
      </w:r>
      <w:r>
        <w:rPr>
          <w:b/>
        </w:rPr>
        <w:t>pas impliquer</w:t>
      </w:r>
      <w:r>
        <w:t xml:space="preserve"> votre enfant.</w:t>
      </w:r>
    </w:p>
    <w:p w:rsidR="00037FF9" w:rsidRDefault="00037FF9">
      <w:pPr>
        <w:spacing w:after="0" w:line="240" w:lineRule="auto"/>
        <w:jc w:val="both"/>
        <w:rPr>
          <w:b/>
          <w:sz w:val="12"/>
        </w:rPr>
      </w:pPr>
    </w:p>
    <w:p w:rsidR="00037FF9" w:rsidRDefault="00664EA5">
      <w:pPr>
        <w:numPr>
          <w:ilvl w:val="0"/>
          <w:numId w:val="5"/>
        </w:numPr>
        <w:spacing w:after="0" w:line="240" w:lineRule="auto"/>
        <w:jc w:val="both"/>
      </w:pPr>
      <w:r>
        <w:t xml:space="preserve">Le non-paiement des frais scolaires ne peut </w:t>
      </w:r>
      <w:r>
        <w:rPr>
          <w:b/>
        </w:rPr>
        <w:t>e</w:t>
      </w:r>
      <w:r>
        <w:rPr>
          <w:b/>
        </w:rPr>
        <w:t>n aucun cas</w:t>
      </w:r>
      <w:r>
        <w:t xml:space="preserve"> </w:t>
      </w:r>
      <w:r>
        <w:rPr>
          <w:b/>
        </w:rPr>
        <w:t>être un</w:t>
      </w:r>
      <w:r>
        <w:t xml:space="preserve"> </w:t>
      </w:r>
      <w:r>
        <w:rPr>
          <w:b/>
        </w:rPr>
        <w:t>motif de sanction pour votre enfant</w:t>
      </w:r>
      <w:r>
        <w:t xml:space="preserve"> (refus d’inscription, exclusion ou toute autre sanction).</w:t>
      </w:r>
    </w:p>
    <w:p w:rsidR="00037FF9" w:rsidRDefault="00037FF9">
      <w:pPr>
        <w:spacing w:after="0" w:line="240" w:lineRule="auto"/>
        <w:jc w:val="both"/>
      </w:pPr>
    </w:p>
    <w:p w:rsidR="00037FF9" w:rsidRDefault="00664EA5">
      <w:pPr>
        <w:spacing w:after="120" w:line="240" w:lineRule="auto"/>
        <w:jc w:val="both"/>
      </w:pPr>
      <w:r>
        <w:t>COMMUNICATION DE LA PART DE L’ÉCOLE</w:t>
      </w:r>
    </w:p>
    <w:p w:rsidR="00037FF9" w:rsidRDefault="00664EA5">
      <w:pPr>
        <w:numPr>
          <w:ilvl w:val="0"/>
          <w:numId w:val="6"/>
        </w:numPr>
        <w:spacing w:after="0" w:line="240" w:lineRule="auto"/>
        <w:jc w:val="both"/>
      </w:pPr>
      <w:r>
        <w:rPr>
          <w:noProof/>
          <w:lang w:eastAsia="fr-BE"/>
        </w:rPr>
        <w:drawing>
          <wp:anchor distT="0" distB="0" distL="114300" distR="114300" simplePos="0" relativeHeight="251658241" behindDoc="0" locked="0" layoutInCell="1" allowOverlap="1">
            <wp:simplePos x="0" y="0"/>
            <wp:positionH relativeFrom="column">
              <wp:posOffset>-31750</wp:posOffset>
            </wp:positionH>
            <wp:positionV relativeFrom="paragraph">
              <wp:posOffset>65405</wp:posOffset>
            </wp:positionV>
            <wp:extent cx="323850" cy="323850"/>
            <wp:effectExtent l="0" t="0" r="0" b="0"/>
            <wp:wrapNone/>
            <wp:docPr id="2" name="Image 2" descr="C:\Users\gervch01\Desktop\docum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ch01\Desktop\document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t xml:space="preserve">Une </w:t>
      </w:r>
      <w:r>
        <w:rPr>
          <w:b/>
        </w:rPr>
        <w:t>estimation des différents frais</w:t>
      </w:r>
      <w:r>
        <w:t xml:space="preserve"> qui seront à votre charge doit vous être remise, </w:t>
      </w:r>
      <w:r>
        <w:rPr>
          <w:b/>
        </w:rPr>
        <w:t>par écrit</w:t>
      </w:r>
      <w:r>
        <w:t>, en début</w:t>
      </w:r>
      <w:r>
        <w:t xml:space="preserve"> d’année scolaire. L’école ne peut pas vous demander un forfait unique couvrant tous les frais de l’année scolaire.</w:t>
      </w:r>
    </w:p>
    <w:p w:rsidR="00037FF9" w:rsidRDefault="00037FF9">
      <w:pPr>
        <w:spacing w:after="0" w:line="240" w:lineRule="auto"/>
        <w:jc w:val="both"/>
        <w:rPr>
          <w:sz w:val="12"/>
        </w:rPr>
      </w:pPr>
    </w:p>
    <w:p w:rsidR="00037FF9" w:rsidRDefault="00664EA5">
      <w:pPr>
        <w:numPr>
          <w:ilvl w:val="0"/>
          <w:numId w:val="6"/>
        </w:numPr>
        <w:spacing w:after="0" w:line="240" w:lineRule="auto"/>
        <w:jc w:val="both"/>
      </w:pPr>
      <w:r>
        <w:t xml:space="preserve">Des </w:t>
      </w:r>
      <w:r>
        <w:rPr>
          <w:b/>
        </w:rPr>
        <w:t>décomptes périodiques</w:t>
      </w:r>
      <w:r>
        <w:t xml:space="preserve"> détaillant les frais scolaires vous seront communiqués durant l’année scolaire. </w:t>
      </w:r>
      <w:r>
        <w:rPr>
          <w:b/>
        </w:rPr>
        <w:t>Seuls</w:t>
      </w:r>
      <w:r>
        <w:t xml:space="preserve"> les frais renseignés sur ce</w:t>
      </w:r>
      <w:r>
        <w:t>s décomptes peuvent vous être réclamés.</w:t>
      </w:r>
    </w:p>
    <w:p w:rsidR="00037FF9" w:rsidRDefault="00037FF9">
      <w:pPr>
        <w:spacing w:after="0" w:line="240" w:lineRule="auto"/>
        <w:jc w:val="both"/>
        <w:rPr>
          <w:sz w:val="12"/>
        </w:rPr>
      </w:pPr>
    </w:p>
    <w:p w:rsidR="00037FF9" w:rsidRDefault="00664EA5">
      <w:pPr>
        <w:numPr>
          <w:ilvl w:val="0"/>
          <w:numId w:val="6"/>
        </w:numPr>
        <w:spacing w:after="0" w:line="240" w:lineRule="auto"/>
        <w:jc w:val="both"/>
      </w:pPr>
      <w:r>
        <w:t xml:space="preserve">Lorsque les frais scolaires </w:t>
      </w:r>
      <w:r>
        <w:rPr>
          <w:b/>
        </w:rPr>
        <w:t>excèdent 50 €</w:t>
      </w:r>
      <w:r>
        <w:t xml:space="preserve">, vous avez la possibilité d’obtenir un </w:t>
      </w:r>
      <w:r>
        <w:rPr>
          <w:b/>
        </w:rPr>
        <w:t xml:space="preserve">échelonnement de paiement </w:t>
      </w:r>
      <w:r>
        <w:t>(sur demande).</w:t>
      </w:r>
    </w:p>
    <w:p w:rsidR="00037FF9" w:rsidRDefault="00037FF9">
      <w:pPr>
        <w:spacing w:after="0" w:line="240" w:lineRule="auto"/>
        <w:jc w:val="both"/>
        <w:rPr>
          <w:sz w:val="12"/>
        </w:rPr>
      </w:pPr>
    </w:p>
    <w:p w:rsidR="00037FF9" w:rsidRDefault="00664EA5">
      <w:pPr>
        <w:numPr>
          <w:ilvl w:val="0"/>
          <w:numId w:val="6"/>
        </w:numPr>
        <w:spacing w:after="0" w:line="240" w:lineRule="auto"/>
        <w:jc w:val="both"/>
      </w:pPr>
      <w:r>
        <w:t xml:space="preserve">Les dispositions légales relatives à la gratuité doivent être indiquées, par exemple au </w:t>
      </w:r>
      <w:r>
        <w:t>verso des estimations de frais, des décomptes périodiques et dans le règlement d’ordre intérieur de l’école.</w:t>
      </w:r>
    </w:p>
    <w:p w:rsidR="00037FF9" w:rsidRDefault="00037FF9">
      <w:pPr>
        <w:spacing w:after="0" w:line="240" w:lineRule="auto"/>
        <w:jc w:val="both"/>
        <w:rPr>
          <w:sz w:val="12"/>
        </w:rPr>
      </w:pPr>
    </w:p>
    <w:p w:rsidR="00037FF9" w:rsidRDefault="00664EA5">
      <w:pPr>
        <w:spacing w:after="120" w:line="240" w:lineRule="auto"/>
        <w:jc w:val="both"/>
      </w:pPr>
      <w:r>
        <w:rPr>
          <w:noProof/>
          <w:lang w:eastAsia="fr-BE"/>
        </w:rPr>
        <w:drawing>
          <wp:anchor distT="0" distB="0" distL="114300" distR="114300" simplePos="0" relativeHeight="251658242" behindDoc="0" locked="0" layoutInCell="1" allowOverlap="1">
            <wp:simplePos x="0" y="0"/>
            <wp:positionH relativeFrom="column">
              <wp:posOffset>-218882</wp:posOffset>
            </wp:positionH>
            <wp:positionV relativeFrom="paragraph">
              <wp:posOffset>237021</wp:posOffset>
            </wp:positionV>
            <wp:extent cx="508000" cy="508000"/>
            <wp:effectExtent l="0" t="0" r="6350" b="6350"/>
            <wp:wrapNone/>
            <wp:docPr id="5" name="Image 5" descr="C:\Users\gervch01\Desktop\smiley spec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vch01\Desktop\smiley spectiqu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anchor>
        </w:drawing>
      </w:r>
      <w:r>
        <w:t>EN CAS DE NON-RESPECT</w:t>
      </w:r>
    </w:p>
    <w:p w:rsidR="00037FF9" w:rsidRDefault="00664EA5">
      <w:pPr>
        <w:numPr>
          <w:ilvl w:val="0"/>
          <w:numId w:val="7"/>
        </w:numPr>
        <w:spacing w:after="0" w:line="240" w:lineRule="auto"/>
        <w:jc w:val="both"/>
      </w:pPr>
      <w:r>
        <w:t>Si vous pensez qu’une des règles en matière de gratuité n’est pas respectée,</w:t>
      </w:r>
      <w:r>
        <w:rPr>
          <w:b/>
        </w:rPr>
        <w:t xml:space="preserve"> nous vous invitons à rencontrer la direction d</w:t>
      </w:r>
      <w:r>
        <w:rPr>
          <w:b/>
        </w:rPr>
        <w:t>’école ou à en discuter avec vos représentants au Conseil de participation</w:t>
      </w:r>
      <w:r>
        <w:t>. Vous pouvez également vous adresser à l’</w:t>
      </w:r>
      <w:r>
        <w:rPr>
          <w:b/>
          <w:bCs/>
        </w:rPr>
        <w:t>Association de Parents</w:t>
      </w:r>
      <w:r>
        <w:t xml:space="preserve"> de votre école.</w:t>
      </w:r>
    </w:p>
    <w:p w:rsidR="00037FF9" w:rsidRDefault="00037FF9">
      <w:pPr>
        <w:spacing w:after="0" w:line="240" w:lineRule="auto"/>
        <w:jc w:val="both"/>
        <w:rPr>
          <w:sz w:val="12"/>
        </w:rPr>
      </w:pPr>
    </w:p>
    <w:p w:rsidR="00037FF9" w:rsidRDefault="00664EA5">
      <w:pPr>
        <w:numPr>
          <w:ilvl w:val="0"/>
          <w:numId w:val="7"/>
        </w:numPr>
        <w:spacing w:after="0" w:line="240" w:lineRule="auto"/>
        <w:jc w:val="both"/>
      </w:pPr>
      <w:r>
        <w:t>En dernier recours, une plainte peut être déposée auprès de l’Administration générale de l’Enseignem</w:t>
      </w:r>
      <w:r>
        <w:t xml:space="preserve">ent (AGE) :  </w:t>
      </w:r>
      <w:r>
        <w:sym w:font="Wingdings" w:char="F02A"/>
      </w:r>
      <w:r>
        <w:t xml:space="preserve"> </w:t>
      </w:r>
      <w:hyperlink r:id="rId17" w:history="1">
        <w:r>
          <w:rPr>
            <w:rStyle w:val="Lienhypertexte"/>
          </w:rPr>
          <w:t>gratuite.ensobligatoire@cfwb.be</w:t>
        </w:r>
      </w:hyperlink>
    </w:p>
    <w:p w:rsidR="00037FF9" w:rsidRDefault="00037FF9">
      <w:pPr>
        <w:spacing w:after="0" w:line="240" w:lineRule="auto"/>
        <w:jc w:val="both"/>
      </w:pPr>
    </w:p>
    <w:p w:rsidR="00037FF9" w:rsidRDefault="00664EA5">
      <w:pPr>
        <w:spacing w:after="120" w:line="240" w:lineRule="auto"/>
        <w:jc w:val="both"/>
      </w:pPr>
      <w:r>
        <w:rPr>
          <w:noProof/>
          <w:u w:val="single"/>
          <w:lang w:eastAsia="fr-BE"/>
        </w:rPr>
        <w:drawing>
          <wp:anchor distT="0" distB="0" distL="114300" distR="114300" simplePos="0" relativeHeight="251658243" behindDoc="0" locked="0" layoutInCell="1" allowOverlap="1">
            <wp:simplePos x="0" y="0"/>
            <wp:positionH relativeFrom="column">
              <wp:posOffset>-221007</wp:posOffset>
            </wp:positionH>
            <wp:positionV relativeFrom="paragraph">
              <wp:posOffset>190776</wp:posOffset>
            </wp:positionV>
            <wp:extent cx="569383" cy="571500"/>
            <wp:effectExtent l="0" t="0" r="0" b="0"/>
            <wp:wrapNone/>
            <wp:docPr id="6" name="Image 6" descr="C:\Users\gervch01\Desktop\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vch01\Desktop\inf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938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t>PLUS D’INFOS</w:t>
      </w:r>
    </w:p>
    <w:p w:rsidR="00037FF9" w:rsidRDefault="00664EA5">
      <w:pPr>
        <w:spacing w:after="0" w:line="240" w:lineRule="auto"/>
        <w:ind w:left="709"/>
        <w:jc w:val="both"/>
      </w:pPr>
      <w:hyperlink r:id="rId19" w:history="1">
        <w:r>
          <w:rPr>
            <w:rStyle w:val="Lienhypertexte"/>
          </w:rPr>
          <w:t>www.enseignement.be</w:t>
        </w:r>
      </w:hyperlink>
      <w:r>
        <w:t xml:space="preserve"> dans la rubrique : « De A à Z »  </w:t>
      </w:r>
      <w:hyperlink r:id="rId20" w:history="1">
        <w:r>
          <w:rPr>
            <w:rStyle w:val="Lienhypertexte"/>
          </w:rPr>
          <w:t>Gratuité d’accès à l’enseignement obligatoire</w:t>
        </w:r>
      </w:hyperlink>
      <w:r>
        <w:t xml:space="preserve">. Votre demande spécifique via </w:t>
      </w:r>
      <w:r>
        <w:sym w:font="Wingdings" w:char="F02A"/>
      </w:r>
      <w:r>
        <w:t xml:space="preserve"> </w:t>
      </w:r>
      <w:hyperlink r:id="rId21" w:history="1">
        <w:r>
          <w:rPr>
            <w:rStyle w:val="Lienhypertexte"/>
          </w:rPr>
          <w:t>gratuite.ensobligatoire@cfwb.be</w:t>
        </w:r>
      </w:hyperlink>
      <w:r>
        <w:t>.</w:t>
      </w:r>
      <w:r>
        <w:rPr>
          <w:u w:val="single"/>
        </w:rPr>
        <w:t xml:space="preserve"> </w:t>
      </w:r>
    </w:p>
    <w:p w:rsidR="00037FF9" w:rsidRDefault="00037FF9">
      <w:pPr>
        <w:spacing w:after="0" w:line="240" w:lineRule="auto"/>
        <w:jc w:val="both"/>
      </w:pPr>
    </w:p>
    <w:p w:rsidR="00037FF9" w:rsidRDefault="00037FF9">
      <w:pPr>
        <w:spacing w:after="0" w:line="240" w:lineRule="auto"/>
        <w:jc w:val="both"/>
        <w:rPr>
          <w:sz w:val="14"/>
        </w:rPr>
      </w:pPr>
    </w:p>
    <w:p w:rsidR="00037FF9" w:rsidRDefault="00664EA5">
      <w:pPr>
        <w:spacing w:after="0" w:line="240" w:lineRule="auto"/>
        <w:jc w:val="both"/>
      </w:pPr>
      <w:r>
        <w:t>Nous vous souhaitons, à votre enfant et à vous-mêmes, une</w:t>
      </w:r>
      <w:r>
        <w:t xml:space="preserve"> agréable année scolaire.</w:t>
      </w:r>
    </w:p>
    <w:p w:rsidR="00037FF9" w:rsidRDefault="00664EA5">
      <w:pPr>
        <w:spacing w:after="0" w:line="240" w:lineRule="auto"/>
      </w:pPr>
      <w:r>
        <w:rPr>
          <w:noProof/>
          <w:lang w:eastAsia="fr-BE"/>
        </w:rPr>
        <w:drawing>
          <wp:anchor distT="0" distB="0" distL="114300" distR="114300" simplePos="0" relativeHeight="251660293" behindDoc="1" locked="0" layoutInCell="1" allowOverlap="1">
            <wp:simplePos x="0" y="0"/>
            <wp:positionH relativeFrom="margin">
              <wp:posOffset>-190195</wp:posOffset>
            </wp:positionH>
            <wp:positionV relativeFrom="paragraph">
              <wp:posOffset>1381938</wp:posOffset>
            </wp:positionV>
            <wp:extent cx="1876425" cy="269240"/>
            <wp:effectExtent l="0" t="0" r="952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76425" cy="269240"/>
                    </a:xfrm>
                    <a:prstGeom prst="rect">
                      <a:avLst/>
                    </a:prstGeom>
                  </pic:spPr>
                </pic:pic>
              </a:graphicData>
            </a:graphic>
          </wp:anchor>
        </w:drawing>
      </w:r>
      <w:r>
        <w:rPr>
          <w:noProof/>
          <w:lang w:eastAsia="fr-BE"/>
        </w:rPr>
        <w:drawing>
          <wp:anchor distT="0" distB="0" distL="114300" distR="114300" simplePos="0" relativeHeight="251658240" behindDoc="1" locked="0" layoutInCell="1" allowOverlap="1">
            <wp:simplePos x="0" y="0"/>
            <wp:positionH relativeFrom="margin">
              <wp:align>right</wp:align>
            </wp:positionH>
            <wp:positionV relativeFrom="paragraph">
              <wp:posOffset>13280</wp:posOffset>
            </wp:positionV>
            <wp:extent cx="2061210" cy="12477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61210" cy="1247775"/>
                    </a:xfrm>
                    <a:prstGeom prst="rect">
                      <a:avLst/>
                    </a:prstGeom>
                  </pic:spPr>
                </pic:pic>
              </a:graphicData>
            </a:graphic>
          </wp:anchor>
        </w:drawing>
      </w:r>
    </w:p>
    <w:sectPr w:rsidR="00037F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A5" w:rsidRDefault="00664EA5">
      <w:pPr>
        <w:spacing w:after="0" w:line="240" w:lineRule="auto"/>
      </w:pPr>
      <w:r>
        <w:separator/>
      </w:r>
    </w:p>
  </w:endnote>
  <w:endnote w:type="continuationSeparator" w:id="0">
    <w:p w:rsidR="00664EA5" w:rsidRDefault="00664EA5">
      <w:pPr>
        <w:spacing w:after="0" w:line="240" w:lineRule="auto"/>
      </w:pPr>
      <w:r>
        <w:continuationSeparator/>
      </w:r>
    </w:p>
  </w:endnote>
  <w:endnote w:type="continuationNotice" w:id="1">
    <w:p w:rsidR="00664EA5" w:rsidRDefault="00664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A5" w:rsidRDefault="00664EA5">
      <w:pPr>
        <w:spacing w:after="0" w:line="240" w:lineRule="auto"/>
      </w:pPr>
      <w:r>
        <w:separator/>
      </w:r>
    </w:p>
  </w:footnote>
  <w:footnote w:type="continuationSeparator" w:id="0">
    <w:p w:rsidR="00664EA5" w:rsidRDefault="00664EA5">
      <w:pPr>
        <w:spacing w:after="0" w:line="240" w:lineRule="auto"/>
      </w:pPr>
      <w:r>
        <w:continuationSeparator/>
      </w:r>
    </w:p>
  </w:footnote>
  <w:footnote w:type="continuationNotice" w:id="1">
    <w:p w:rsidR="00664EA5" w:rsidRDefault="00664EA5">
      <w:pPr>
        <w:spacing w:after="0" w:line="240" w:lineRule="auto"/>
      </w:pPr>
    </w:p>
  </w:footnote>
  <w:footnote w:id="2">
    <w:p w:rsidR="00037FF9" w:rsidRDefault="00664EA5">
      <w:pPr>
        <w:spacing w:after="0" w:line="240" w:lineRule="auto"/>
        <w:jc w:val="both"/>
        <w:rPr>
          <w:rFonts w:eastAsia="Times New Roman" w:cstheme="minorHAnsi"/>
          <w:sz w:val="16"/>
          <w:szCs w:val="16"/>
          <w:lang w:eastAsia="fr-FR"/>
        </w:rPr>
      </w:pPr>
      <w:r>
        <w:rPr>
          <w:rFonts w:eastAsia="Times New Roman" w:cstheme="minorHAnsi"/>
          <w:sz w:val="16"/>
          <w:szCs w:val="16"/>
          <w:vertAlign w:val="superscript"/>
          <w:lang w:eastAsia="fr-FR"/>
        </w:rPr>
        <w:footnoteRef/>
      </w:r>
      <w:r>
        <w:rPr>
          <w:rFonts w:eastAsia="Times New Roman" w:cstheme="minorHAnsi"/>
          <w:sz w:val="16"/>
          <w:szCs w:val="16"/>
          <w:vertAlign w:val="superscript"/>
          <w:lang w:eastAsia="fr-FR"/>
        </w:rPr>
        <w:t xml:space="preserve"> </w:t>
      </w:r>
      <w:r>
        <w:rPr>
          <w:rFonts w:eastAsia="Times New Roman" w:cstheme="minorHAnsi"/>
          <w:sz w:val="16"/>
          <w:szCs w:val="16"/>
          <w:lang w:eastAsia="fr-FR"/>
        </w:rPr>
        <w:t xml:space="preserve">Décret portant les livres 1er et 2 du Code de l'enseignement fondamental et de l'enseignement secondaire, et mettant en place le tronc commun du </w:t>
      </w:r>
      <w:r>
        <w:rPr>
          <w:rFonts w:eastAsia="Times New Roman" w:cstheme="minorHAnsi"/>
          <w:sz w:val="16"/>
          <w:szCs w:val="16"/>
          <w:lang w:eastAsia="fr-FR"/>
        </w:rPr>
        <w:t>03-05-2019, CHAPITRE II. - De la gratuité, articles 1.7.2-1. à 1.7.2-5.</w:t>
      </w:r>
    </w:p>
  </w:footnote>
  <w:footnote w:id="3">
    <w:p w:rsidR="00037FF9" w:rsidRDefault="00664EA5">
      <w:pPr>
        <w:pStyle w:val="Notedebasdepage"/>
        <w:jc w:val="both"/>
        <w:rPr>
          <w:rFonts w:asciiTheme="minorHAnsi" w:hAnsiTheme="minorHAnsi" w:cstheme="minorHAnsi"/>
          <w:sz w:val="16"/>
          <w:szCs w:val="16"/>
          <w:lang w:val="fr-BE"/>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Les « </w:t>
      </w:r>
      <w:r>
        <w:rPr>
          <w:rFonts w:asciiTheme="minorHAnsi" w:hAnsiTheme="minorHAnsi" w:cstheme="minorHAnsi"/>
          <w:sz w:val="16"/>
          <w:szCs w:val="16"/>
          <w:lang w:val="fr-BE"/>
        </w:rPr>
        <w:t xml:space="preserve">Frais scolaires » sont définis par le Décret comme étant les frais afférents à des services et fournitures portant sur des activités organisées dans le cadre de l’enseignement </w:t>
      </w:r>
      <w:r>
        <w:rPr>
          <w:rFonts w:asciiTheme="minorHAnsi" w:hAnsiTheme="minorHAnsi" w:cstheme="minorHAnsi"/>
          <w:sz w:val="16"/>
          <w:szCs w:val="16"/>
          <w:lang w:val="fr-BE"/>
        </w:rPr>
        <w:t xml:space="preserve">dispensé par les écoles organisées ou subventionnées durant les périodes d’apprentissages prévues dans l’horaire des élèves. Sont aussi considérés comme frais scolaires les </w:t>
      </w:r>
      <w:r>
        <w:rPr>
          <w:rFonts w:asciiTheme="minorHAnsi" w:hAnsiTheme="minorHAnsi" w:cstheme="minorHAnsi"/>
          <w:bCs/>
          <w:sz w:val="16"/>
          <w:szCs w:val="16"/>
          <w:lang w:val="fr-BE"/>
        </w:rPr>
        <w:t>droits d'accès à la piscine</w:t>
      </w:r>
      <w:r>
        <w:rPr>
          <w:rFonts w:asciiTheme="minorHAnsi" w:hAnsiTheme="minorHAnsi" w:cstheme="minorHAnsi"/>
          <w:sz w:val="16"/>
          <w:szCs w:val="16"/>
          <w:lang w:val="fr-BE"/>
        </w:rPr>
        <w:t xml:space="preserve">, </w:t>
      </w:r>
      <w:r>
        <w:rPr>
          <w:rFonts w:asciiTheme="minorHAnsi" w:hAnsiTheme="minorHAnsi" w:cstheme="minorHAnsi"/>
          <w:bCs/>
          <w:sz w:val="16"/>
          <w:szCs w:val="16"/>
          <w:lang w:val="fr-BE"/>
        </w:rPr>
        <w:t>les droits d’accès aux activités culturelles et sporti</w:t>
      </w:r>
      <w:r>
        <w:rPr>
          <w:rFonts w:asciiTheme="minorHAnsi" w:hAnsiTheme="minorHAnsi" w:cstheme="minorHAnsi"/>
          <w:bCs/>
          <w:sz w:val="16"/>
          <w:szCs w:val="16"/>
          <w:lang w:val="fr-BE"/>
        </w:rPr>
        <w:t>ves et les frais liés aux séjours pédagogiques avec nuitée(s).</w:t>
      </w:r>
      <w:r>
        <w:rPr>
          <w:rFonts w:asciiTheme="minorHAnsi" w:hAnsiTheme="minorHAnsi" w:cstheme="minorHAnsi"/>
          <w:sz w:val="16"/>
          <w:szCs w:val="16"/>
          <w:lang w:val="fr-BE"/>
        </w:rPr>
        <w:t> </w:t>
      </w:r>
    </w:p>
  </w:footnote>
  <w:footnote w:id="4">
    <w:p w:rsidR="00037FF9" w:rsidRDefault="00664EA5">
      <w:pPr>
        <w:pStyle w:val="Titre1"/>
        <w:spacing w:before="0" w:beforeAutospacing="0" w:after="0" w:afterAutospacing="0"/>
        <w:contextualSpacing/>
        <w:jc w:val="both"/>
        <w:rPr>
          <w:rFonts w:ascii="Calibri" w:hAnsi="Calibri"/>
          <w:b w:val="0"/>
          <w:bCs w:val="0"/>
          <w:sz w:val="44"/>
        </w:rPr>
      </w:pPr>
      <w:r>
        <w:rPr>
          <w:rStyle w:val="Appelnotedebasdep"/>
          <w:rFonts w:ascii="Calibri" w:hAnsi="Calibri" w:cs="Arial"/>
          <w:b w:val="0"/>
          <w:bCs w:val="0"/>
          <w:sz w:val="16"/>
          <w:szCs w:val="18"/>
        </w:rPr>
        <w:footnoteRef/>
      </w:r>
      <w:r>
        <w:rPr>
          <w:rFonts w:ascii="Calibri" w:hAnsi="Calibri" w:cs="Arial"/>
          <w:b w:val="0"/>
          <w:bCs w:val="0"/>
          <w:sz w:val="16"/>
          <w:szCs w:val="18"/>
        </w:rPr>
        <w:t xml:space="preserve"> M</w:t>
      </w:r>
      <w:r>
        <w:rPr>
          <w:rFonts w:ascii="Calibri" w:hAnsi="Calibri"/>
          <w:b w:val="0"/>
          <w:bCs w:val="0"/>
          <w:sz w:val="16"/>
          <w:szCs w:val="18"/>
        </w:rPr>
        <w:t>ontant prévu par l’Arrêté du Gouvernement de la Communauté française fixant des montants plafonds pouvant être réclamés dans l'enseignement maternel en exécution de l'article 100, § 3, alin</w:t>
      </w:r>
      <w:r>
        <w:rPr>
          <w:rFonts w:ascii="Calibri" w:hAnsi="Calibri"/>
          <w:b w:val="0"/>
          <w:bCs w:val="0"/>
          <w:sz w:val="16"/>
          <w:szCs w:val="18"/>
        </w:rPr>
        <w:t>éa 2, 2° et 3°, du décret du 24 juillet 1997 définissant les missions prioritaires de l’enseignement tel que remplacé par le décret du 14 mars 2019.</w:t>
      </w:r>
    </w:p>
  </w:footnote>
  <w:footnote w:id="5">
    <w:p w:rsidR="00037FF9" w:rsidRDefault="00664EA5">
      <w:pPr>
        <w:pStyle w:val="Titre1"/>
        <w:spacing w:before="0" w:beforeAutospacing="0" w:after="0" w:afterAutospacing="0"/>
        <w:contextualSpacing/>
        <w:jc w:val="both"/>
        <w:rPr>
          <w:rFonts w:ascii="Calibri" w:hAnsi="Calibri"/>
          <w:b w:val="0"/>
          <w:bCs w:val="0"/>
          <w:sz w:val="16"/>
          <w:szCs w:val="18"/>
        </w:rPr>
      </w:pPr>
      <w:r>
        <w:rPr>
          <w:rStyle w:val="Appelnotedebasdep"/>
          <w:rFonts w:ascii="Calibri" w:hAnsi="Calibri" w:cs="Arial"/>
          <w:b w:val="0"/>
          <w:bCs w:val="0"/>
          <w:sz w:val="16"/>
          <w:szCs w:val="18"/>
        </w:rPr>
        <w:footnoteRef/>
      </w:r>
      <w:r>
        <w:rPr>
          <w:rFonts w:ascii="Calibri" w:hAnsi="Calibri" w:cs="Arial"/>
          <w:b w:val="0"/>
          <w:bCs w:val="0"/>
          <w:sz w:val="16"/>
          <w:szCs w:val="18"/>
        </w:rPr>
        <w:t xml:space="preserve"> Idem supra. </w:t>
      </w:r>
    </w:p>
    <w:p w:rsidR="00037FF9" w:rsidRDefault="00037FF9">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F30"/>
    <w:multiLevelType w:val="hybridMultilevel"/>
    <w:tmpl w:val="6BAAD0BA"/>
    <w:lvl w:ilvl="0" w:tplc="EC84315E">
      <w:start w:val="1"/>
      <w:numFmt w:val="decimal"/>
      <w:lvlText w:val="%1."/>
      <w:lvlJc w:val="left"/>
      <w:pPr>
        <w:ind w:left="972" w:hanging="360"/>
      </w:pPr>
      <w:rPr>
        <w:rFonts w:asciiTheme="minorHAnsi" w:hAnsiTheme="minorHAnsi" w:cstheme="minorBidi" w:hint="default"/>
      </w:rPr>
    </w:lvl>
    <w:lvl w:ilvl="1" w:tplc="080C0019" w:tentative="1">
      <w:start w:val="1"/>
      <w:numFmt w:val="lowerLetter"/>
      <w:lvlText w:val="%2."/>
      <w:lvlJc w:val="left"/>
      <w:pPr>
        <w:ind w:left="1692" w:hanging="360"/>
      </w:pPr>
    </w:lvl>
    <w:lvl w:ilvl="2" w:tplc="080C001B" w:tentative="1">
      <w:start w:val="1"/>
      <w:numFmt w:val="lowerRoman"/>
      <w:lvlText w:val="%3."/>
      <w:lvlJc w:val="right"/>
      <w:pPr>
        <w:ind w:left="2412" w:hanging="180"/>
      </w:pPr>
    </w:lvl>
    <w:lvl w:ilvl="3" w:tplc="080C000F" w:tentative="1">
      <w:start w:val="1"/>
      <w:numFmt w:val="decimal"/>
      <w:lvlText w:val="%4."/>
      <w:lvlJc w:val="left"/>
      <w:pPr>
        <w:ind w:left="3132" w:hanging="360"/>
      </w:pPr>
    </w:lvl>
    <w:lvl w:ilvl="4" w:tplc="080C0019" w:tentative="1">
      <w:start w:val="1"/>
      <w:numFmt w:val="lowerLetter"/>
      <w:lvlText w:val="%5."/>
      <w:lvlJc w:val="left"/>
      <w:pPr>
        <w:ind w:left="3852" w:hanging="360"/>
      </w:pPr>
    </w:lvl>
    <w:lvl w:ilvl="5" w:tplc="080C001B" w:tentative="1">
      <w:start w:val="1"/>
      <w:numFmt w:val="lowerRoman"/>
      <w:lvlText w:val="%6."/>
      <w:lvlJc w:val="right"/>
      <w:pPr>
        <w:ind w:left="4572" w:hanging="180"/>
      </w:pPr>
    </w:lvl>
    <w:lvl w:ilvl="6" w:tplc="080C000F" w:tentative="1">
      <w:start w:val="1"/>
      <w:numFmt w:val="decimal"/>
      <w:lvlText w:val="%7."/>
      <w:lvlJc w:val="left"/>
      <w:pPr>
        <w:ind w:left="5292" w:hanging="360"/>
      </w:pPr>
    </w:lvl>
    <w:lvl w:ilvl="7" w:tplc="080C0019" w:tentative="1">
      <w:start w:val="1"/>
      <w:numFmt w:val="lowerLetter"/>
      <w:lvlText w:val="%8."/>
      <w:lvlJc w:val="left"/>
      <w:pPr>
        <w:ind w:left="6012" w:hanging="360"/>
      </w:pPr>
    </w:lvl>
    <w:lvl w:ilvl="8" w:tplc="080C001B" w:tentative="1">
      <w:start w:val="1"/>
      <w:numFmt w:val="lowerRoman"/>
      <w:lvlText w:val="%9."/>
      <w:lvlJc w:val="right"/>
      <w:pPr>
        <w:ind w:left="6732" w:hanging="180"/>
      </w:pPr>
    </w:lvl>
  </w:abstractNum>
  <w:abstractNum w:abstractNumId="1" w15:restartNumberingAfterBreak="0">
    <w:nsid w:val="033D6135"/>
    <w:multiLevelType w:val="hybridMultilevel"/>
    <w:tmpl w:val="351CC2F0"/>
    <w:lvl w:ilvl="0" w:tplc="EC08887E">
      <w:start w:val="1"/>
      <w:numFmt w:val="decimal"/>
      <w:lvlText w:val="%1."/>
      <w:lvlJc w:val="left"/>
      <w:pPr>
        <w:ind w:left="972" w:hanging="360"/>
      </w:pPr>
      <w:rPr>
        <w:rFonts w:asciiTheme="minorHAnsi" w:eastAsiaTheme="minorHAnsi" w:hAnsiTheme="minorHAnsi" w:cstheme="minorBidi" w:hint="default"/>
        <w:b w:val="0"/>
        <w:color w:val="auto"/>
      </w:rPr>
    </w:lvl>
    <w:lvl w:ilvl="1" w:tplc="080C0019" w:tentative="1">
      <w:start w:val="1"/>
      <w:numFmt w:val="lowerLetter"/>
      <w:lvlText w:val="%2."/>
      <w:lvlJc w:val="left"/>
      <w:pPr>
        <w:ind w:left="1692" w:hanging="360"/>
      </w:pPr>
    </w:lvl>
    <w:lvl w:ilvl="2" w:tplc="080C001B" w:tentative="1">
      <w:start w:val="1"/>
      <w:numFmt w:val="lowerRoman"/>
      <w:lvlText w:val="%3."/>
      <w:lvlJc w:val="right"/>
      <w:pPr>
        <w:ind w:left="2412" w:hanging="180"/>
      </w:pPr>
    </w:lvl>
    <w:lvl w:ilvl="3" w:tplc="080C000F" w:tentative="1">
      <w:start w:val="1"/>
      <w:numFmt w:val="decimal"/>
      <w:lvlText w:val="%4."/>
      <w:lvlJc w:val="left"/>
      <w:pPr>
        <w:ind w:left="3132" w:hanging="360"/>
      </w:pPr>
    </w:lvl>
    <w:lvl w:ilvl="4" w:tplc="080C0019" w:tentative="1">
      <w:start w:val="1"/>
      <w:numFmt w:val="lowerLetter"/>
      <w:lvlText w:val="%5."/>
      <w:lvlJc w:val="left"/>
      <w:pPr>
        <w:ind w:left="3852" w:hanging="360"/>
      </w:pPr>
    </w:lvl>
    <w:lvl w:ilvl="5" w:tplc="080C001B" w:tentative="1">
      <w:start w:val="1"/>
      <w:numFmt w:val="lowerRoman"/>
      <w:lvlText w:val="%6."/>
      <w:lvlJc w:val="right"/>
      <w:pPr>
        <w:ind w:left="4572" w:hanging="180"/>
      </w:pPr>
    </w:lvl>
    <w:lvl w:ilvl="6" w:tplc="080C000F" w:tentative="1">
      <w:start w:val="1"/>
      <w:numFmt w:val="decimal"/>
      <w:lvlText w:val="%7."/>
      <w:lvlJc w:val="left"/>
      <w:pPr>
        <w:ind w:left="5292" w:hanging="360"/>
      </w:pPr>
    </w:lvl>
    <w:lvl w:ilvl="7" w:tplc="080C0019" w:tentative="1">
      <w:start w:val="1"/>
      <w:numFmt w:val="lowerLetter"/>
      <w:lvlText w:val="%8."/>
      <w:lvlJc w:val="left"/>
      <w:pPr>
        <w:ind w:left="6012" w:hanging="360"/>
      </w:pPr>
    </w:lvl>
    <w:lvl w:ilvl="8" w:tplc="080C001B" w:tentative="1">
      <w:start w:val="1"/>
      <w:numFmt w:val="lowerRoman"/>
      <w:lvlText w:val="%9."/>
      <w:lvlJc w:val="right"/>
      <w:pPr>
        <w:ind w:left="6732" w:hanging="180"/>
      </w:pPr>
    </w:lvl>
  </w:abstractNum>
  <w:abstractNum w:abstractNumId="2" w15:restartNumberingAfterBreak="0">
    <w:nsid w:val="070C07CB"/>
    <w:multiLevelType w:val="hybridMultilevel"/>
    <w:tmpl w:val="49BAE0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410C71"/>
    <w:multiLevelType w:val="hybridMultilevel"/>
    <w:tmpl w:val="F486736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4E54FF"/>
    <w:multiLevelType w:val="hybridMultilevel"/>
    <w:tmpl w:val="F2704AB8"/>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57B916B1"/>
    <w:multiLevelType w:val="hybridMultilevel"/>
    <w:tmpl w:val="7CEE1F9A"/>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6" w15:restartNumberingAfterBreak="0">
    <w:nsid w:val="5A926DCA"/>
    <w:multiLevelType w:val="hybridMultilevel"/>
    <w:tmpl w:val="845663CE"/>
    <w:lvl w:ilvl="0" w:tplc="A83EF966">
      <w:start w:val="1"/>
      <w:numFmt w:val="decimal"/>
      <w:lvlText w:val="%1."/>
      <w:lvlJc w:val="left"/>
      <w:pPr>
        <w:ind w:left="972" w:hanging="360"/>
      </w:pPr>
      <w:rPr>
        <w:rFonts w:asciiTheme="minorHAnsi" w:eastAsiaTheme="minorHAnsi" w:hAnsiTheme="minorHAnsi" w:cstheme="minorBidi" w:hint="default"/>
      </w:rPr>
    </w:lvl>
    <w:lvl w:ilvl="1" w:tplc="080C0019" w:tentative="1">
      <w:start w:val="1"/>
      <w:numFmt w:val="lowerLetter"/>
      <w:lvlText w:val="%2."/>
      <w:lvlJc w:val="left"/>
      <w:pPr>
        <w:ind w:left="1692" w:hanging="360"/>
      </w:pPr>
    </w:lvl>
    <w:lvl w:ilvl="2" w:tplc="080C001B" w:tentative="1">
      <w:start w:val="1"/>
      <w:numFmt w:val="lowerRoman"/>
      <w:lvlText w:val="%3."/>
      <w:lvlJc w:val="right"/>
      <w:pPr>
        <w:ind w:left="2412" w:hanging="180"/>
      </w:pPr>
    </w:lvl>
    <w:lvl w:ilvl="3" w:tplc="080C000F" w:tentative="1">
      <w:start w:val="1"/>
      <w:numFmt w:val="decimal"/>
      <w:lvlText w:val="%4."/>
      <w:lvlJc w:val="left"/>
      <w:pPr>
        <w:ind w:left="3132" w:hanging="360"/>
      </w:pPr>
    </w:lvl>
    <w:lvl w:ilvl="4" w:tplc="080C0019" w:tentative="1">
      <w:start w:val="1"/>
      <w:numFmt w:val="lowerLetter"/>
      <w:lvlText w:val="%5."/>
      <w:lvlJc w:val="left"/>
      <w:pPr>
        <w:ind w:left="3852" w:hanging="360"/>
      </w:pPr>
    </w:lvl>
    <w:lvl w:ilvl="5" w:tplc="080C001B" w:tentative="1">
      <w:start w:val="1"/>
      <w:numFmt w:val="lowerRoman"/>
      <w:lvlText w:val="%6."/>
      <w:lvlJc w:val="right"/>
      <w:pPr>
        <w:ind w:left="4572" w:hanging="180"/>
      </w:pPr>
    </w:lvl>
    <w:lvl w:ilvl="6" w:tplc="080C000F" w:tentative="1">
      <w:start w:val="1"/>
      <w:numFmt w:val="decimal"/>
      <w:lvlText w:val="%7."/>
      <w:lvlJc w:val="left"/>
      <w:pPr>
        <w:ind w:left="5292" w:hanging="360"/>
      </w:pPr>
    </w:lvl>
    <w:lvl w:ilvl="7" w:tplc="080C0019" w:tentative="1">
      <w:start w:val="1"/>
      <w:numFmt w:val="lowerLetter"/>
      <w:lvlText w:val="%8."/>
      <w:lvlJc w:val="left"/>
      <w:pPr>
        <w:ind w:left="6012" w:hanging="360"/>
      </w:pPr>
    </w:lvl>
    <w:lvl w:ilvl="8" w:tplc="080C001B" w:tentative="1">
      <w:start w:val="1"/>
      <w:numFmt w:val="lowerRoman"/>
      <w:lvlText w:val="%9."/>
      <w:lvlJc w:val="right"/>
      <w:pPr>
        <w:ind w:left="6732" w:hanging="180"/>
      </w:pPr>
    </w:lvl>
  </w:abstractNum>
  <w:abstractNum w:abstractNumId="7" w15:restartNumberingAfterBreak="0">
    <w:nsid w:val="6724157D"/>
    <w:multiLevelType w:val="hybridMultilevel"/>
    <w:tmpl w:val="C4F0A65A"/>
    <w:lvl w:ilvl="0" w:tplc="2BA6D076">
      <w:start w:val="1"/>
      <w:numFmt w:val="decimal"/>
      <w:lvlText w:val="%1."/>
      <w:lvlJc w:val="left"/>
      <w:pPr>
        <w:ind w:left="975" w:hanging="360"/>
      </w:pPr>
      <w:rPr>
        <w:rFonts w:ascii="Calibri" w:eastAsia="Calibri" w:hAnsi="Calibri" w:cs="Calibri" w:hint="default"/>
        <w:color w:val="auto"/>
      </w:rPr>
    </w:lvl>
    <w:lvl w:ilvl="1" w:tplc="080C0019" w:tentative="1">
      <w:start w:val="1"/>
      <w:numFmt w:val="lowerLetter"/>
      <w:lvlText w:val="%2."/>
      <w:lvlJc w:val="left"/>
      <w:pPr>
        <w:ind w:left="1695" w:hanging="360"/>
      </w:pPr>
    </w:lvl>
    <w:lvl w:ilvl="2" w:tplc="080C001B" w:tentative="1">
      <w:start w:val="1"/>
      <w:numFmt w:val="lowerRoman"/>
      <w:lvlText w:val="%3."/>
      <w:lvlJc w:val="right"/>
      <w:pPr>
        <w:ind w:left="2415" w:hanging="180"/>
      </w:pPr>
    </w:lvl>
    <w:lvl w:ilvl="3" w:tplc="080C000F" w:tentative="1">
      <w:start w:val="1"/>
      <w:numFmt w:val="decimal"/>
      <w:lvlText w:val="%4."/>
      <w:lvlJc w:val="left"/>
      <w:pPr>
        <w:ind w:left="3135" w:hanging="360"/>
      </w:pPr>
    </w:lvl>
    <w:lvl w:ilvl="4" w:tplc="080C0019" w:tentative="1">
      <w:start w:val="1"/>
      <w:numFmt w:val="lowerLetter"/>
      <w:lvlText w:val="%5."/>
      <w:lvlJc w:val="left"/>
      <w:pPr>
        <w:ind w:left="3855" w:hanging="360"/>
      </w:pPr>
    </w:lvl>
    <w:lvl w:ilvl="5" w:tplc="080C001B" w:tentative="1">
      <w:start w:val="1"/>
      <w:numFmt w:val="lowerRoman"/>
      <w:lvlText w:val="%6."/>
      <w:lvlJc w:val="right"/>
      <w:pPr>
        <w:ind w:left="4575" w:hanging="180"/>
      </w:pPr>
    </w:lvl>
    <w:lvl w:ilvl="6" w:tplc="080C000F" w:tentative="1">
      <w:start w:val="1"/>
      <w:numFmt w:val="decimal"/>
      <w:lvlText w:val="%7."/>
      <w:lvlJc w:val="left"/>
      <w:pPr>
        <w:ind w:left="5295" w:hanging="360"/>
      </w:pPr>
    </w:lvl>
    <w:lvl w:ilvl="7" w:tplc="080C0019" w:tentative="1">
      <w:start w:val="1"/>
      <w:numFmt w:val="lowerLetter"/>
      <w:lvlText w:val="%8."/>
      <w:lvlJc w:val="left"/>
      <w:pPr>
        <w:ind w:left="6015" w:hanging="360"/>
      </w:pPr>
    </w:lvl>
    <w:lvl w:ilvl="8" w:tplc="080C001B" w:tentative="1">
      <w:start w:val="1"/>
      <w:numFmt w:val="lowerRoman"/>
      <w:lvlText w:val="%9."/>
      <w:lvlJc w:val="right"/>
      <w:pPr>
        <w:ind w:left="6735" w:hanging="180"/>
      </w:pPr>
    </w:lvl>
  </w:abstractNum>
  <w:abstractNum w:abstractNumId="8" w15:restartNumberingAfterBreak="0">
    <w:nsid w:val="7EC22CBE"/>
    <w:multiLevelType w:val="hybridMultilevel"/>
    <w:tmpl w:val="5FF471F8"/>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F9"/>
    <w:rsid w:val="00037FF9"/>
    <w:rsid w:val="001245F4"/>
    <w:rsid w:val="00664E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8E4EF-0A2C-4F87-B333-8ECD5D36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Notedebasdepage">
    <w:name w:val="footnote text"/>
    <w:basedOn w:val="Normal"/>
    <w:link w:val="NotedebasdepageCar"/>
    <w:uiPriority w:val="99"/>
    <w:pPr>
      <w:spacing w:after="0" w:line="240" w:lineRule="auto"/>
    </w:pPr>
    <w:rPr>
      <w:rFonts w:ascii="Arial" w:eastAsia="Times New Roman" w:hAnsi="Arial" w:cs="Times New Roman"/>
      <w:sz w:val="20"/>
      <w:szCs w:val="20"/>
      <w:lang w:val="fr-FR" w:eastAsia="fr-FR"/>
    </w:rPr>
  </w:style>
  <w:style w:type="character" w:customStyle="1" w:styleId="NotedebasdepageCar">
    <w:name w:val="Note de bas de page Car"/>
    <w:basedOn w:val="Policepardfaut"/>
    <w:link w:val="Notedebasdepage"/>
    <w:uiPriority w:val="99"/>
    <w:rPr>
      <w:rFonts w:ascii="Arial" w:eastAsia="Times New Roman" w:hAnsi="Arial" w:cs="Times New Roman"/>
      <w:sz w:val="20"/>
      <w:szCs w:val="20"/>
      <w:lang w:val="fr-FR" w:eastAsia="fr-FR"/>
    </w:rPr>
  </w:style>
  <w:style w:type="character" w:styleId="Appelnotedebasdep">
    <w:name w:val="footnote reference"/>
    <w:basedOn w:val="Policepardfaut"/>
    <w:uiPriority w:val="99"/>
    <w:rPr>
      <w:vertAlign w:val="superscript"/>
    </w:r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En-tte">
    <w:name w:val="header"/>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
    <w:uiPriority w:val="99"/>
    <w:semiHidden/>
  </w:style>
  <w:style w:type="paragraph" w:styleId="Pieddepage">
    <w:name w:val="footer"/>
    <w:basedOn w:val="Normal"/>
    <w:link w:val="PieddepageCar"/>
    <w:uiPriority w:val="99"/>
    <w:semiHidden/>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style>
  <w:style w:type="character" w:customStyle="1" w:styleId="Titre1Car">
    <w:name w:val="Titre 1 Car"/>
    <w:basedOn w:val="Policepardfaut"/>
    <w:link w:val="Titre1"/>
    <w:uiPriority w:val="9"/>
    <w:rPr>
      <w:rFonts w:ascii="Times New Roman" w:eastAsia="Times New Roman" w:hAnsi="Times New Roman" w:cs="Times New Roman"/>
      <w:b/>
      <w:bCs/>
      <w:kern w:val="36"/>
      <w:sz w:val="48"/>
      <w:szCs w:val="48"/>
      <w:lang w:eastAsia="fr-BE"/>
    </w:rPr>
  </w:style>
  <w:style w:type="character" w:customStyle="1" w:styleId="apple-converted-space">
    <w:name w:val="apple-converted-space"/>
    <w:basedOn w:val="Policepardfaut"/>
  </w:style>
  <w:style w:type="paragraph" w:styleId="Paragraphedeliste">
    <w:name w:val="List Paragraph"/>
    <w:basedOn w:val="Normal"/>
    <w:uiPriority w:val="34"/>
    <w:qFormat/>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4239">
      <w:bodyDiv w:val="1"/>
      <w:marLeft w:val="0"/>
      <w:marRight w:val="0"/>
      <w:marTop w:val="0"/>
      <w:marBottom w:val="0"/>
      <w:divBdr>
        <w:top w:val="none" w:sz="0" w:space="0" w:color="auto"/>
        <w:left w:val="none" w:sz="0" w:space="0" w:color="auto"/>
        <w:bottom w:val="none" w:sz="0" w:space="0" w:color="auto"/>
        <w:right w:val="none" w:sz="0" w:space="0" w:color="auto"/>
      </w:divBdr>
      <w:divsChild>
        <w:div w:id="1556625049">
          <w:marLeft w:val="720"/>
          <w:marRight w:val="0"/>
          <w:marTop w:val="0"/>
          <w:marBottom w:val="0"/>
          <w:divBdr>
            <w:top w:val="none" w:sz="0" w:space="0" w:color="auto"/>
            <w:left w:val="none" w:sz="0" w:space="0" w:color="auto"/>
            <w:bottom w:val="none" w:sz="0" w:space="0" w:color="auto"/>
            <w:right w:val="none" w:sz="0" w:space="0" w:color="auto"/>
          </w:divBdr>
        </w:div>
      </w:divsChild>
    </w:div>
    <w:div w:id="11821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gratuite.ensobligatoire@cfwb.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ratuite.ensobligatoire@cfwb.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enseignement.be/index.php?page=26777&amp;navi=3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enseignemen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5FC38C936744090BA6C68A5BDF0AD" ma:contentTypeVersion="14" ma:contentTypeDescription="Crée un document." ma:contentTypeScope="" ma:versionID="20ccdbb99f75477547dfa8c6cc48bf62">
  <xsd:schema xmlns:xsd="http://www.w3.org/2001/XMLSchema" xmlns:xs="http://www.w3.org/2001/XMLSchema" xmlns:p="http://schemas.microsoft.com/office/2006/metadata/properties" xmlns:ns2="fa896cb9-a51d-440b-8da3-96a2d5fd8fdf" xmlns:ns3="6eb788bd-96cd-435f-8b89-3dd4250e5f9c" targetNamespace="http://schemas.microsoft.com/office/2006/metadata/properties" ma:root="true" ma:fieldsID="af567c3f3cf2a1e4dc0961d9aa347298" ns2:_="" ns3:_="">
    <xsd:import namespace="fa896cb9-a51d-440b-8da3-96a2d5fd8fdf"/>
    <xsd:import namespace="6eb788bd-96cd-435f-8b89-3dd4250e5f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ingelsNelly" minOccurs="0"/>
                <xsd:element ref="ns2:Remarq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96cb9-a51d-440b-8da3-96a2d5fd8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ingelsNelly" ma:index="20" nillable="true" ma:displayName="Mingels Nelly" ma:default="1" ma:description="fichiers à modifier en ajoutant &quot;ou fraction de charge&quot;" ma:format="Dropdown" ma:internalName="MingelsNelly">
      <xsd:simpleType>
        <xsd:restriction base="dms:Boolean"/>
      </xsd:simpleType>
    </xsd:element>
    <xsd:element name="Remarque" ma:index="21" nillable="true" ma:displayName="Remarque" ma:default="déjà fait" ma:format="Dropdown" ma:internalName="Remarq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788bd-96cd-435f-8b89-3dd4250e5f9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ngelsNelly xmlns="fa896cb9-a51d-440b-8da3-96a2d5fd8fdf">true</MingelsNelly>
    <Remarque xmlns="fa896cb9-a51d-440b-8da3-96a2d5fd8fdf">déjà fait</Remarque>
    <SharedWithUsers xmlns="6eb788bd-96cd-435f-8b89-3dd4250e5f9c">
      <UserInfo>
        <DisplayName>Dasnoy Nathalie</DisplayName>
        <AccountId>18</AccountId>
        <AccountType/>
      </UserInfo>
      <UserInfo>
        <DisplayName>Noel Veronique</DisplayName>
        <AccountId>33</AccountId>
        <AccountType/>
      </UserInfo>
      <UserInfo>
        <DisplayName>Courtois Anais</DisplayName>
        <AccountId>151</AccountId>
        <AccountType/>
      </UserInfo>
      <UserInfo>
        <DisplayName>Beauduin Benedicte</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B9BE-9204-4888-9845-8DF7280C4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96cb9-a51d-440b-8da3-96a2d5fd8fdf"/>
    <ds:schemaRef ds:uri="6eb788bd-96cd-435f-8b89-3dd4250e5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08AB6-F13F-4058-891C-6E859CCFB67B}">
  <ds:schemaRefs>
    <ds:schemaRef ds:uri="http://schemas.microsoft.com/sharepoint/v3/contenttype/forms"/>
  </ds:schemaRefs>
</ds:datastoreItem>
</file>

<file path=customXml/itemProps3.xml><?xml version="1.0" encoding="utf-8"?>
<ds:datastoreItem xmlns:ds="http://schemas.openxmlformats.org/officeDocument/2006/customXml" ds:itemID="{8D1C683A-5FB4-48A9-9490-9F45C17CCF2B}">
  <ds:schemaRefs>
    <ds:schemaRef ds:uri="http://schemas.microsoft.com/office/2006/metadata/properties"/>
    <ds:schemaRef ds:uri="http://schemas.microsoft.com/office/infopath/2007/PartnerControls"/>
    <ds:schemaRef ds:uri="fa896cb9-a51d-440b-8da3-96a2d5fd8fdf"/>
    <ds:schemaRef ds:uri="6eb788bd-96cd-435f-8b89-3dd4250e5f9c"/>
  </ds:schemaRefs>
</ds:datastoreItem>
</file>

<file path=customXml/itemProps4.xml><?xml version="1.0" encoding="utf-8"?>
<ds:datastoreItem xmlns:ds="http://schemas.openxmlformats.org/officeDocument/2006/customXml" ds:itemID="{3F9FF76C-51E6-4EAF-BA8F-14DF95F3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Links>
    <vt:vector size="24" baseType="variant">
      <vt:variant>
        <vt:i4>6684679</vt:i4>
      </vt:variant>
      <vt:variant>
        <vt:i4>9</vt:i4>
      </vt:variant>
      <vt:variant>
        <vt:i4>0</vt:i4>
      </vt:variant>
      <vt:variant>
        <vt:i4>5</vt:i4>
      </vt:variant>
      <vt:variant>
        <vt:lpwstr>mailto:gratuite.ensobligatoire@cfwb.be</vt:lpwstr>
      </vt:variant>
      <vt:variant>
        <vt:lpwstr/>
      </vt:variant>
      <vt:variant>
        <vt:i4>393308</vt:i4>
      </vt:variant>
      <vt:variant>
        <vt:i4>6</vt:i4>
      </vt:variant>
      <vt:variant>
        <vt:i4>0</vt:i4>
      </vt:variant>
      <vt:variant>
        <vt:i4>5</vt:i4>
      </vt:variant>
      <vt:variant>
        <vt:lpwstr>http://www.enseignement.be/index.php?page=26777&amp;navi=387</vt:lpwstr>
      </vt:variant>
      <vt:variant>
        <vt:lpwstr/>
      </vt:variant>
      <vt:variant>
        <vt:i4>7471146</vt:i4>
      </vt:variant>
      <vt:variant>
        <vt:i4>3</vt:i4>
      </vt:variant>
      <vt:variant>
        <vt:i4>0</vt:i4>
      </vt:variant>
      <vt:variant>
        <vt:i4>5</vt:i4>
      </vt:variant>
      <vt:variant>
        <vt:lpwstr>http://www.enseignement.be/</vt:lpwstr>
      </vt:variant>
      <vt:variant>
        <vt:lpwstr/>
      </vt:variant>
      <vt:variant>
        <vt:i4>6684679</vt:i4>
      </vt:variant>
      <vt:variant>
        <vt:i4>0</vt:i4>
      </vt:variant>
      <vt:variant>
        <vt:i4>0</vt:i4>
      </vt:variant>
      <vt:variant>
        <vt:i4>5</vt:i4>
      </vt:variant>
      <vt:variant>
        <vt:lpwstr>mailto:gratuite.ensobligatoire@cfwb.be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WILLEMS</dc:creator>
  <cp:keywords/>
  <dc:description/>
  <cp:lastModifiedBy>EC5040</cp:lastModifiedBy>
  <cp:revision>2</cp:revision>
  <dcterms:created xsi:type="dcterms:W3CDTF">2022-03-28T07:28:00Z</dcterms:created>
  <dcterms:modified xsi:type="dcterms:W3CDTF">2022-03-28T07:28:00Z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0x0101009175FC38C936744090BA6C68A5BDF0AD</vt:lpwstr>
  </property>
</Properties>
</file>